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55"/>
        <w:tblW w:w="5000" w:type="pct"/>
        <w:tblLook w:val="01E0"/>
      </w:tblPr>
      <w:tblGrid>
        <w:gridCol w:w="6217"/>
        <w:gridCol w:w="3967"/>
        <w:gridCol w:w="4036"/>
      </w:tblGrid>
      <w:tr w:rsidR="00A16589" w:rsidRPr="0035651F" w:rsidTr="00C2249E">
        <w:tc>
          <w:tcPr>
            <w:tcW w:w="2186" w:type="pct"/>
            <w:shd w:val="clear" w:color="auto" w:fill="FFFFFF" w:themeFill="background1"/>
          </w:tcPr>
          <w:p w:rsidR="00A16589" w:rsidRPr="0035651F" w:rsidRDefault="000A016B" w:rsidP="00A16589">
            <w:pPr>
              <w:spacing w:line="276" w:lineRule="auto"/>
              <w:jc w:val="center"/>
              <w:rPr>
                <w:rFonts w:asciiTheme="majorHAnsi" w:hAnsiTheme="majorHAnsi" w:cs="Tahoma"/>
              </w:rPr>
            </w:pPr>
            <w:r w:rsidRPr="0035651F">
              <w:rPr>
                <w:rFonts w:asciiTheme="majorHAnsi" w:hAnsiTheme="majorHAnsi" w:cs="Tahoma"/>
              </w:rPr>
              <w:t>TEMA</w:t>
            </w:r>
          </w:p>
        </w:tc>
        <w:tc>
          <w:tcPr>
            <w:tcW w:w="1395" w:type="pct"/>
          </w:tcPr>
          <w:p w:rsidR="00A16589" w:rsidRPr="0035651F" w:rsidRDefault="00A16589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4. c</w:t>
            </w:r>
          </w:p>
        </w:tc>
        <w:tc>
          <w:tcPr>
            <w:tcW w:w="1419" w:type="pct"/>
          </w:tcPr>
          <w:p w:rsidR="00A16589" w:rsidRPr="0035651F" w:rsidRDefault="00A16589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4. f</w:t>
            </w:r>
          </w:p>
        </w:tc>
      </w:tr>
      <w:tr w:rsidR="00A16589" w:rsidRPr="0035651F" w:rsidTr="00C2249E">
        <w:tc>
          <w:tcPr>
            <w:tcW w:w="2186" w:type="pct"/>
            <w:shd w:val="clear" w:color="auto" w:fill="FFFFFF" w:themeFill="background1"/>
          </w:tcPr>
          <w:p w:rsidR="00A16589" w:rsidRPr="0035651F" w:rsidRDefault="00A16589" w:rsidP="00A16589">
            <w:pPr>
              <w:spacing w:line="276" w:lineRule="auto"/>
              <w:rPr>
                <w:rFonts w:asciiTheme="majorHAnsi" w:hAnsiTheme="majorHAnsi" w:cs="Tahoma"/>
              </w:rPr>
            </w:pPr>
            <w:r w:rsidRPr="0035651F">
              <w:rPr>
                <w:rFonts w:asciiTheme="majorHAnsi" w:hAnsiTheme="majorHAnsi" w:cs="Tahoma"/>
              </w:rPr>
              <w:t>Vladimir Nazor – pripovjedač u razdoblju hrvatske moderne</w:t>
            </w:r>
          </w:p>
        </w:tc>
        <w:tc>
          <w:tcPr>
            <w:tcW w:w="1395" w:type="pct"/>
          </w:tcPr>
          <w:p w:rsidR="00A16589" w:rsidRPr="0035651F" w:rsidRDefault="00A16589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Ivana Bertić</w:t>
            </w:r>
          </w:p>
        </w:tc>
        <w:tc>
          <w:tcPr>
            <w:tcW w:w="1419" w:type="pct"/>
          </w:tcPr>
          <w:p w:rsidR="00A16589" w:rsidRPr="0035651F" w:rsidRDefault="00C2249E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Ena Bogdanović, Andrea Pevač</w:t>
            </w:r>
          </w:p>
        </w:tc>
      </w:tr>
      <w:tr w:rsidR="00A16589" w:rsidRPr="0035651F" w:rsidTr="00C2249E">
        <w:tc>
          <w:tcPr>
            <w:tcW w:w="2186" w:type="pct"/>
            <w:shd w:val="clear" w:color="auto" w:fill="FFFFFF" w:themeFill="background1"/>
          </w:tcPr>
          <w:p w:rsidR="00A16589" w:rsidRPr="0035651F" w:rsidRDefault="00A16589" w:rsidP="00A16589">
            <w:pPr>
              <w:spacing w:line="276" w:lineRule="auto"/>
              <w:rPr>
                <w:rFonts w:asciiTheme="majorHAnsi" w:hAnsiTheme="majorHAnsi" w:cs="Tahoma"/>
              </w:rPr>
            </w:pPr>
            <w:r w:rsidRPr="0035651F">
              <w:rPr>
                <w:rFonts w:asciiTheme="majorHAnsi" w:hAnsiTheme="majorHAnsi" w:cs="Tahoma"/>
              </w:rPr>
              <w:t>Dramsko stvaralaštvo Frana Galovića</w:t>
            </w:r>
          </w:p>
          <w:p w:rsidR="00A16589" w:rsidRPr="0035651F" w:rsidRDefault="00A16589" w:rsidP="00A16589">
            <w:p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35651F">
              <w:rPr>
                <w:rFonts w:asciiTheme="majorHAnsi" w:hAnsiTheme="majorHAnsi" w:cs="Tahoma"/>
              </w:rPr>
              <w:t xml:space="preserve">Galovićeva proza </w:t>
            </w:r>
          </w:p>
          <w:p w:rsidR="00A16589" w:rsidRPr="0035651F" w:rsidRDefault="00A16589" w:rsidP="00C2249E">
            <w:pPr>
              <w:spacing w:line="276" w:lineRule="auto"/>
              <w:jc w:val="both"/>
              <w:rPr>
                <w:rFonts w:asciiTheme="majorHAnsi" w:hAnsiTheme="majorHAnsi" w:cs="Tahoma"/>
              </w:rPr>
            </w:pPr>
            <w:r w:rsidRPr="0035651F">
              <w:rPr>
                <w:rFonts w:asciiTheme="majorHAnsi" w:hAnsiTheme="majorHAnsi" w:cs="Tahoma"/>
              </w:rPr>
              <w:t>Ekspresionizam i nadrealizam u djelu F. G</w:t>
            </w:r>
            <w:r w:rsidR="00C2249E" w:rsidRPr="0035651F">
              <w:rPr>
                <w:rFonts w:asciiTheme="majorHAnsi" w:hAnsiTheme="majorHAnsi" w:cs="Tahoma"/>
              </w:rPr>
              <w:t>alovića</w:t>
            </w:r>
          </w:p>
        </w:tc>
        <w:tc>
          <w:tcPr>
            <w:tcW w:w="1395" w:type="pct"/>
          </w:tcPr>
          <w:p w:rsidR="00A16589" w:rsidRPr="0035651F" w:rsidRDefault="00A16589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Ivana Mlinarić</w:t>
            </w:r>
            <w:r w:rsidR="0035651F" w:rsidRPr="0035651F">
              <w:rPr>
                <w:rFonts w:asciiTheme="majorHAnsi" w:hAnsiTheme="majorHAnsi" w:cs="Tahoma"/>
                <w:b/>
              </w:rPr>
              <w:t>,</w:t>
            </w:r>
            <w:r w:rsidRPr="0035651F">
              <w:rPr>
                <w:rFonts w:asciiTheme="majorHAnsi" w:hAnsiTheme="majorHAnsi" w:cs="Tahoma"/>
                <w:b/>
              </w:rPr>
              <w:t xml:space="preserve"> Simona Margetić</w:t>
            </w:r>
          </w:p>
        </w:tc>
        <w:tc>
          <w:tcPr>
            <w:tcW w:w="1419" w:type="pct"/>
          </w:tcPr>
          <w:p w:rsidR="00A16589" w:rsidRPr="0035651F" w:rsidRDefault="00C2249E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Nikolina Tvorić</w:t>
            </w:r>
          </w:p>
        </w:tc>
      </w:tr>
      <w:tr w:rsidR="00A16589" w:rsidRPr="0035651F" w:rsidTr="00C2249E">
        <w:tc>
          <w:tcPr>
            <w:tcW w:w="2186" w:type="pct"/>
            <w:shd w:val="clear" w:color="auto" w:fill="FFFFFF" w:themeFill="background1"/>
          </w:tcPr>
          <w:p w:rsidR="00A16589" w:rsidRPr="0035651F" w:rsidRDefault="00A16589" w:rsidP="00A16589">
            <w:pPr>
              <w:spacing w:line="276" w:lineRule="auto"/>
              <w:rPr>
                <w:rFonts w:asciiTheme="majorHAnsi" w:hAnsiTheme="majorHAnsi" w:cs="Tahoma"/>
                <w:i/>
                <w:iCs/>
              </w:rPr>
            </w:pPr>
            <w:r w:rsidRPr="0035651F">
              <w:rPr>
                <w:rFonts w:asciiTheme="majorHAnsi" w:hAnsiTheme="majorHAnsi" w:cs="Tahoma"/>
              </w:rPr>
              <w:t xml:space="preserve">Ivan Kozarac, </w:t>
            </w:r>
            <w:r w:rsidRPr="0035651F">
              <w:rPr>
                <w:rFonts w:asciiTheme="majorHAnsi" w:hAnsiTheme="majorHAnsi" w:cs="Tahoma"/>
                <w:i/>
                <w:iCs/>
              </w:rPr>
              <w:t>Slavonska krv</w:t>
            </w:r>
          </w:p>
        </w:tc>
        <w:tc>
          <w:tcPr>
            <w:tcW w:w="1395" w:type="pct"/>
          </w:tcPr>
          <w:p w:rsidR="00A16589" w:rsidRPr="0035651F" w:rsidRDefault="00A16589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Nikola Grabar</w:t>
            </w:r>
          </w:p>
        </w:tc>
        <w:tc>
          <w:tcPr>
            <w:tcW w:w="1419" w:type="pct"/>
          </w:tcPr>
          <w:p w:rsidR="00A16589" w:rsidRPr="0035651F" w:rsidRDefault="00C2249E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Tomislav Mužina</w:t>
            </w:r>
          </w:p>
        </w:tc>
      </w:tr>
      <w:tr w:rsidR="00A16589" w:rsidRPr="0035651F" w:rsidTr="00C2249E">
        <w:tc>
          <w:tcPr>
            <w:tcW w:w="2186" w:type="pct"/>
            <w:shd w:val="clear" w:color="auto" w:fill="FFFFFF" w:themeFill="background1"/>
          </w:tcPr>
          <w:p w:rsidR="00A16589" w:rsidRPr="0035651F" w:rsidRDefault="00A16589" w:rsidP="00A16589">
            <w:pPr>
              <w:spacing w:line="276" w:lineRule="auto"/>
              <w:rPr>
                <w:rFonts w:asciiTheme="majorHAnsi" w:hAnsiTheme="majorHAnsi" w:cs="Tahoma"/>
              </w:rPr>
            </w:pPr>
            <w:r w:rsidRPr="0035651F">
              <w:rPr>
                <w:rFonts w:asciiTheme="majorHAnsi" w:hAnsiTheme="majorHAnsi" w:cs="Tahoma"/>
              </w:rPr>
              <w:t xml:space="preserve">Dinko Šimunović – portret </w:t>
            </w:r>
          </w:p>
        </w:tc>
        <w:tc>
          <w:tcPr>
            <w:tcW w:w="1395" w:type="pct"/>
          </w:tcPr>
          <w:p w:rsidR="00A16589" w:rsidRPr="0035651F" w:rsidRDefault="00A16589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Agata Puhalo</w:t>
            </w:r>
          </w:p>
        </w:tc>
        <w:tc>
          <w:tcPr>
            <w:tcW w:w="1419" w:type="pct"/>
          </w:tcPr>
          <w:p w:rsidR="00A16589" w:rsidRPr="0035651F" w:rsidRDefault="00C2249E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Karlo Majtanić</w:t>
            </w:r>
          </w:p>
        </w:tc>
      </w:tr>
      <w:tr w:rsidR="00A16589" w:rsidRPr="0035651F" w:rsidTr="00C2249E">
        <w:tc>
          <w:tcPr>
            <w:tcW w:w="2186" w:type="pct"/>
            <w:shd w:val="clear" w:color="auto" w:fill="FFFFFF" w:themeFill="background1"/>
          </w:tcPr>
          <w:p w:rsidR="00A16589" w:rsidRPr="0035651F" w:rsidRDefault="00A16589" w:rsidP="00A16589">
            <w:pPr>
              <w:spacing w:line="276" w:lineRule="auto"/>
              <w:rPr>
                <w:rFonts w:asciiTheme="majorHAnsi" w:hAnsiTheme="majorHAnsi" w:cs="Tahoma"/>
              </w:rPr>
            </w:pPr>
            <w:r w:rsidRPr="0035651F">
              <w:rPr>
                <w:rFonts w:asciiTheme="majorHAnsi" w:hAnsiTheme="majorHAnsi" w:cs="Tahoma"/>
              </w:rPr>
              <w:t>Ivo Vojnović – najbolji dramatičar hrvatske moderne</w:t>
            </w:r>
          </w:p>
        </w:tc>
        <w:tc>
          <w:tcPr>
            <w:tcW w:w="1395" w:type="pct"/>
          </w:tcPr>
          <w:p w:rsidR="00A16589" w:rsidRPr="0035651F" w:rsidRDefault="00A16589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Klara Grivić</w:t>
            </w:r>
          </w:p>
        </w:tc>
        <w:tc>
          <w:tcPr>
            <w:tcW w:w="1419" w:type="pct"/>
          </w:tcPr>
          <w:p w:rsidR="00A16589" w:rsidRPr="0035651F" w:rsidRDefault="00C2249E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Lea Međimurec, Tena Horvat</w:t>
            </w:r>
          </w:p>
        </w:tc>
      </w:tr>
      <w:tr w:rsidR="00A16589" w:rsidRPr="0035651F" w:rsidTr="00C2249E">
        <w:tc>
          <w:tcPr>
            <w:tcW w:w="2186" w:type="pct"/>
            <w:shd w:val="clear" w:color="auto" w:fill="FFFFFF" w:themeFill="background1"/>
          </w:tcPr>
          <w:p w:rsidR="00A16589" w:rsidRPr="0035651F" w:rsidRDefault="00A16589" w:rsidP="00A16589">
            <w:pPr>
              <w:spacing w:line="276" w:lineRule="auto"/>
              <w:rPr>
                <w:rFonts w:asciiTheme="majorHAnsi" w:hAnsiTheme="majorHAnsi" w:cs="Tahoma"/>
              </w:rPr>
            </w:pPr>
            <w:r w:rsidRPr="0035651F">
              <w:rPr>
                <w:rFonts w:asciiTheme="majorHAnsi" w:hAnsiTheme="majorHAnsi" w:cs="Tahoma"/>
              </w:rPr>
              <w:t>Avangardist Janko Polić Kamov – beskompromisni osporavatelj tradicije</w:t>
            </w:r>
          </w:p>
        </w:tc>
        <w:tc>
          <w:tcPr>
            <w:tcW w:w="1395" w:type="pct"/>
          </w:tcPr>
          <w:p w:rsidR="00A16589" w:rsidRPr="0035651F" w:rsidRDefault="00A16589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Karlo Ormuš,  Matija Ostović, Karlo Vranar</w:t>
            </w:r>
          </w:p>
        </w:tc>
        <w:tc>
          <w:tcPr>
            <w:tcW w:w="1419" w:type="pct"/>
          </w:tcPr>
          <w:p w:rsidR="00A16589" w:rsidRPr="0035651F" w:rsidRDefault="00C2249E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Simona Galić, Ivana Kapitanović</w:t>
            </w:r>
          </w:p>
        </w:tc>
      </w:tr>
      <w:tr w:rsidR="00A16589" w:rsidRPr="0035651F" w:rsidTr="00C2249E">
        <w:tc>
          <w:tcPr>
            <w:tcW w:w="2186" w:type="pct"/>
            <w:shd w:val="clear" w:color="auto" w:fill="FFFFFF" w:themeFill="background1"/>
          </w:tcPr>
          <w:p w:rsidR="00C2249E" w:rsidRPr="0035651F" w:rsidRDefault="00A16589" w:rsidP="00A16589">
            <w:pPr>
              <w:spacing w:line="276" w:lineRule="auto"/>
              <w:rPr>
                <w:rFonts w:asciiTheme="majorHAnsi" w:hAnsiTheme="majorHAnsi" w:cs="Tahoma"/>
                <w:iCs/>
              </w:rPr>
            </w:pPr>
            <w:r w:rsidRPr="0035651F">
              <w:rPr>
                <w:rFonts w:asciiTheme="majorHAnsi" w:hAnsiTheme="majorHAnsi" w:cs="Tahoma"/>
                <w:i/>
                <w:iCs/>
              </w:rPr>
              <w:t>Hrvatska mlada lirika</w:t>
            </w:r>
            <w:r w:rsidRPr="0035651F">
              <w:rPr>
                <w:rFonts w:asciiTheme="majorHAnsi" w:hAnsiTheme="majorHAnsi" w:cs="Tahoma"/>
              </w:rPr>
              <w:t xml:space="preserve"> (1914.)</w:t>
            </w:r>
            <w:r w:rsidR="00C2249E" w:rsidRPr="0035651F">
              <w:rPr>
                <w:rFonts w:asciiTheme="majorHAnsi" w:hAnsiTheme="majorHAnsi" w:cs="Tahoma"/>
                <w:iCs/>
              </w:rPr>
              <w:t xml:space="preserve"> </w:t>
            </w:r>
          </w:p>
          <w:p w:rsidR="00A16589" w:rsidRPr="0035651F" w:rsidRDefault="00C2249E" w:rsidP="00A16589">
            <w:pPr>
              <w:spacing w:line="276" w:lineRule="auto"/>
              <w:rPr>
                <w:rFonts w:asciiTheme="majorHAnsi" w:hAnsiTheme="majorHAnsi" w:cs="Tahoma"/>
              </w:rPr>
            </w:pPr>
            <w:r w:rsidRPr="0035651F">
              <w:rPr>
                <w:rFonts w:asciiTheme="majorHAnsi" w:hAnsiTheme="majorHAnsi" w:cs="Tahoma"/>
                <w:iCs/>
              </w:rPr>
              <w:t>Kronološka tablica/MM</w:t>
            </w:r>
          </w:p>
        </w:tc>
        <w:tc>
          <w:tcPr>
            <w:tcW w:w="1395" w:type="pct"/>
          </w:tcPr>
          <w:p w:rsidR="00A16589" w:rsidRPr="0035651F" w:rsidRDefault="00A16589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Mario Babić</w:t>
            </w:r>
          </w:p>
        </w:tc>
        <w:tc>
          <w:tcPr>
            <w:tcW w:w="1419" w:type="pct"/>
          </w:tcPr>
          <w:p w:rsidR="00A16589" w:rsidRPr="0035651F" w:rsidRDefault="00C2249E" w:rsidP="0035651F">
            <w:pPr>
              <w:spacing w:line="276" w:lineRule="auto"/>
              <w:jc w:val="center"/>
              <w:rPr>
                <w:rFonts w:asciiTheme="majorHAnsi" w:hAnsiTheme="majorHAnsi" w:cs="Tahoma"/>
                <w:b/>
              </w:rPr>
            </w:pPr>
            <w:r w:rsidRPr="0035651F">
              <w:rPr>
                <w:rFonts w:asciiTheme="majorHAnsi" w:hAnsiTheme="majorHAnsi" w:cs="Tahoma"/>
                <w:b/>
              </w:rPr>
              <w:t>Tihomir Kušević</w:t>
            </w:r>
          </w:p>
        </w:tc>
      </w:tr>
    </w:tbl>
    <w:p w:rsidR="00A16589" w:rsidRPr="0035651F" w:rsidRDefault="00A16589" w:rsidP="00A16589">
      <w:pPr>
        <w:jc w:val="center"/>
        <w:rPr>
          <w:rFonts w:ascii="Engravers MT" w:hAnsi="Engravers MT" w:cs="Tahoma"/>
          <w:b/>
          <w:lang w:eastAsia="hr-HR"/>
        </w:rPr>
      </w:pPr>
      <w:r w:rsidRPr="0035651F">
        <w:rPr>
          <w:rFonts w:ascii="Engravers MT" w:hAnsi="Engravers MT" w:cs="Tahoma"/>
          <w:b/>
          <w:lang w:eastAsia="hr-HR"/>
        </w:rPr>
        <w:t>Hrvatska  moderna</w:t>
      </w: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tbl>
      <w:tblPr>
        <w:tblStyle w:val="TableGrid"/>
        <w:tblpPr w:leftFromText="180" w:rightFromText="180" w:vertAnchor="text" w:horzAnchor="margin" w:tblpXSpec="center" w:tblpY="86"/>
        <w:tblW w:w="14176" w:type="dxa"/>
        <w:tblLayout w:type="fixed"/>
        <w:tblLook w:val="01E0"/>
      </w:tblPr>
      <w:tblGrid>
        <w:gridCol w:w="1951"/>
        <w:gridCol w:w="4253"/>
        <w:gridCol w:w="5103"/>
        <w:gridCol w:w="2268"/>
        <w:gridCol w:w="601"/>
      </w:tblGrid>
      <w:tr w:rsidR="0035651F" w:rsidRPr="0035651F" w:rsidTr="0035651F"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651F" w:rsidRPr="0035651F" w:rsidRDefault="0035651F" w:rsidP="004C3E7D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POVIJEST JEZIKA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5651F" w:rsidRPr="0035651F" w:rsidRDefault="0035651F" w:rsidP="004C3E7D">
            <w:pPr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Hrvatski jezik u 20. st.</w:t>
            </w:r>
          </w:p>
          <w:p w:rsidR="0035651F" w:rsidRPr="0035651F" w:rsidRDefault="0035651F" w:rsidP="004C3E7D">
            <w:p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 xml:space="preserve">- pregled prijelomnih događaja koji su obilježili Hrvatsku u 20. st. </w:t>
            </w:r>
          </w:p>
          <w:p w:rsidR="0035651F" w:rsidRPr="0035651F" w:rsidRDefault="0035651F" w:rsidP="004C3E7D">
            <w:p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>- razdoblja hrvatske jezične povijesti 20. st.</w:t>
            </w:r>
          </w:p>
          <w:p w:rsidR="0035651F" w:rsidRPr="0035651F" w:rsidRDefault="0035651F" w:rsidP="004C3E7D">
            <w:p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 xml:space="preserve">- Deklaracija </w:t>
            </w:r>
          </w:p>
          <w:p w:rsidR="0035651F" w:rsidRPr="0035651F" w:rsidRDefault="0035651F" w:rsidP="004C3E7D">
            <w:p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>- aktualna jezična stvarnost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45353" w:rsidRDefault="00A45353" w:rsidP="004C3E7D">
            <w:pPr>
              <w:jc w:val="center"/>
              <w:rPr>
                <w:rFonts w:asciiTheme="majorHAnsi" w:hAnsiTheme="majorHAnsi"/>
                <w:b/>
              </w:rPr>
            </w:pPr>
          </w:p>
          <w:p w:rsidR="0035651F" w:rsidRPr="0035651F" w:rsidRDefault="0035651F" w:rsidP="004C3E7D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Karlo Ormuš</w:t>
            </w:r>
          </w:p>
          <w:p w:rsidR="0035651F" w:rsidRPr="0035651F" w:rsidRDefault="0035651F" w:rsidP="004C3E7D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Matija Ostović</w:t>
            </w:r>
          </w:p>
          <w:p w:rsidR="0035651F" w:rsidRPr="0035651F" w:rsidRDefault="0035651F" w:rsidP="004C3E7D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Karlo Vranar</w:t>
            </w:r>
          </w:p>
          <w:p w:rsidR="0035651F" w:rsidRPr="0035651F" w:rsidRDefault="0035651F" w:rsidP="004C3E7D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Nikolina Tvorić</w:t>
            </w:r>
          </w:p>
          <w:p w:rsidR="0035651F" w:rsidRPr="0035651F" w:rsidRDefault="0035651F" w:rsidP="004C3E7D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Tihomir Kušević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5651F" w:rsidRPr="0035651F" w:rsidRDefault="0035651F" w:rsidP="004C3E7D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>- kronološka tablica</w:t>
            </w:r>
          </w:p>
          <w:p w:rsidR="0035651F" w:rsidRPr="0035651F" w:rsidRDefault="0035651F" w:rsidP="004C3E7D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>- PPT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35651F" w:rsidRPr="0035651F" w:rsidRDefault="0035651F" w:rsidP="004C3E7D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sz w:val="20"/>
                <w:szCs w:val="20"/>
              </w:rPr>
              <w:t>III. mj.</w:t>
            </w:r>
          </w:p>
        </w:tc>
      </w:tr>
    </w:tbl>
    <w:p w:rsidR="00A16589" w:rsidRDefault="00A16589" w:rsidP="00A16589">
      <w:pPr>
        <w:rPr>
          <w:rFonts w:asciiTheme="majorHAnsi" w:hAnsiTheme="majorHAnsi" w:cs="Tahoma"/>
          <w:lang w:eastAsia="hr-HR"/>
        </w:rPr>
      </w:pPr>
    </w:p>
    <w:p w:rsidR="00A45353" w:rsidRPr="0035651F" w:rsidRDefault="00A45353" w:rsidP="00A16589">
      <w:pPr>
        <w:rPr>
          <w:rFonts w:asciiTheme="majorHAnsi" w:hAnsiTheme="majorHAnsi" w:cs="Tahoma"/>
          <w:lang w:eastAsia="hr-HR"/>
        </w:rPr>
      </w:pPr>
    </w:p>
    <w:p w:rsidR="0035651F" w:rsidRPr="0035651F" w:rsidRDefault="0035651F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jc w:val="center"/>
        <w:rPr>
          <w:rFonts w:ascii="Engravers MT" w:hAnsi="Engravers MT"/>
          <w:b/>
        </w:rPr>
      </w:pPr>
      <w:r w:rsidRPr="0035651F">
        <w:rPr>
          <w:rFonts w:ascii="Engravers MT" w:hAnsi="Engravers MT"/>
          <w:b/>
        </w:rPr>
        <w:lastRenderedPageBreak/>
        <w:t>U</w:t>
      </w:r>
      <w:r w:rsidRPr="0035651F">
        <w:rPr>
          <w:rFonts w:asciiTheme="majorHAnsi" w:hAnsiTheme="majorHAnsi"/>
          <w:b/>
        </w:rPr>
        <w:t>Č</w:t>
      </w:r>
      <w:r w:rsidRPr="0035651F">
        <w:rPr>
          <w:rFonts w:ascii="Engravers MT" w:hAnsi="Engravers MT"/>
          <w:b/>
        </w:rPr>
        <w:t>ENI</w:t>
      </w:r>
      <w:r w:rsidRPr="0035651F">
        <w:rPr>
          <w:rFonts w:asciiTheme="majorHAnsi" w:hAnsiTheme="majorHAnsi"/>
          <w:b/>
        </w:rPr>
        <w:t>Č</w:t>
      </w:r>
      <w:r w:rsidRPr="0035651F">
        <w:rPr>
          <w:rFonts w:ascii="Engravers MT" w:hAnsi="Engravers MT"/>
          <w:b/>
        </w:rPr>
        <w:t>KI PROJEKTI – 4. c, f razred</w:t>
      </w:r>
    </w:p>
    <w:p w:rsidR="00A16589" w:rsidRPr="0035651F" w:rsidRDefault="00A16589" w:rsidP="00A16589">
      <w:pPr>
        <w:jc w:val="center"/>
        <w:rPr>
          <w:rFonts w:asciiTheme="majorHAnsi" w:hAnsiTheme="majorHAnsi"/>
          <w:b/>
        </w:rPr>
      </w:pPr>
    </w:p>
    <w:tbl>
      <w:tblPr>
        <w:tblStyle w:val="TableGrid"/>
        <w:tblpPr w:leftFromText="180" w:rightFromText="180" w:vertAnchor="text" w:horzAnchor="margin" w:tblpXSpec="center" w:tblpY="86"/>
        <w:tblW w:w="14176" w:type="dxa"/>
        <w:tblLayout w:type="fixed"/>
        <w:tblLook w:val="01E0"/>
      </w:tblPr>
      <w:tblGrid>
        <w:gridCol w:w="1951"/>
        <w:gridCol w:w="4678"/>
        <w:gridCol w:w="4678"/>
        <w:gridCol w:w="2268"/>
        <w:gridCol w:w="601"/>
      </w:tblGrid>
      <w:tr w:rsidR="00A16589" w:rsidRPr="0035651F" w:rsidTr="0035651F">
        <w:trPr>
          <w:trHeight w:val="702"/>
        </w:trPr>
        <w:tc>
          <w:tcPr>
            <w:tcW w:w="1951" w:type="dxa"/>
            <w:shd w:val="clear" w:color="auto" w:fill="FFFFFF" w:themeFill="background1"/>
          </w:tcPr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PROJEKTNA</w:t>
            </w:r>
          </w:p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TEMA</w:t>
            </w:r>
          </w:p>
        </w:tc>
        <w:tc>
          <w:tcPr>
            <w:tcW w:w="4678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ZADACI</w:t>
            </w:r>
          </w:p>
        </w:tc>
        <w:tc>
          <w:tcPr>
            <w:tcW w:w="4678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UČENICI</w:t>
            </w:r>
          </w:p>
        </w:tc>
        <w:tc>
          <w:tcPr>
            <w:tcW w:w="2268" w:type="dxa"/>
          </w:tcPr>
          <w:p w:rsidR="00A16589" w:rsidRPr="0035651F" w:rsidRDefault="00A16589" w:rsidP="00A16589">
            <w:pPr>
              <w:ind w:left="360"/>
              <w:rPr>
                <w:rFonts w:asciiTheme="majorHAnsi" w:hAnsiTheme="majorHAnsi"/>
                <w:b/>
                <w:sz w:val="20"/>
              </w:rPr>
            </w:pPr>
            <w:r w:rsidRPr="0035651F">
              <w:rPr>
                <w:rFonts w:asciiTheme="majorHAnsi" w:hAnsiTheme="majorHAnsi"/>
                <w:b/>
                <w:sz w:val="20"/>
              </w:rPr>
              <w:t>OBLICI RADA I</w:t>
            </w:r>
          </w:p>
          <w:p w:rsidR="00A16589" w:rsidRPr="0035651F" w:rsidRDefault="00A16589" w:rsidP="00A16589">
            <w:pPr>
              <w:ind w:left="360"/>
              <w:rPr>
                <w:rFonts w:asciiTheme="majorHAnsi" w:hAnsiTheme="majorHAnsi"/>
                <w:b/>
                <w:sz w:val="20"/>
              </w:rPr>
            </w:pPr>
            <w:r w:rsidRPr="0035651F">
              <w:rPr>
                <w:rFonts w:asciiTheme="majorHAnsi" w:hAnsiTheme="majorHAnsi"/>
                <w:b/>
                <w:sz w:val="20"/>
              </w:rPr>
              <w:t>MOGUĆNOSTI PREZENTACIJE</w:t>
            </w:r>
          </w:p>
        </w:tc>
        <w:tc>
          <w:tcPr>
            <w:tcW w:w="601" w:type="dxa"/>
          </w:tcPr>
          <w:p w:rsidR="00A16589" w:rsidRPr="0035651F" w:rsidRDefault="00A16589" w:rsidP="00892415">
            <w:pPr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39370</wp:posOffset>
                  </wp:positionV>
                  <wp:extent cx="381000" cy="295275"/>
                  <wp:effectExtent l="19050" t="0" r="0" b="0"/>
                  <wp:wrapTight wrapText="bothSides">
                    <wp:wrapPolygon edited="0">
                      <wp:start x="-1080" y="0"/>
                      <wp:lineTo x="-1080" y="20903"/>
                      <wp:lineTo x="21600" y="20903"/>
                      <wp:lineTo x="21600" y="0"/>
                      <wp:lineTo x="-1080" y="0"/>
                    </wp:wrapPolygon>
                  </wp:wrapTight>
                  <wp:docPr id="2" name="il_fi" descr="http://najboljeslike.files.wordpress.com/2010/08/djecji-crtez-s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najboljeslike.files.wordpress.com/2010/08/djecji-crtez-s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6589" w:rsidRPr="0035651F" w:rsidTr="0035651F">
        <w:tc>
          <w:tcPr>
            <w:tcW w:w="1951" w:type="dxa"/>
            <w:shd w:val="clear" w:color="auto" w:fill="FFFFFF" w:themeFill="background1"/>
          </w:tcPr>
          <w:p w:rsidR="00A16589" w:rsidRPr="0035651F" w:rsidRDefault="00A16589" w:rsidP="00A16589">
            <w:pPr>
              <w:jc w:val="center"/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  <w:b/>
                <w:i/>
              </w:rPr>
              <w:t>AVANGARDA</w:t>
            </w:r>
          </w:p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678" w:type="dxa"/>
          </w:tcPr>
          <w:p w:rsidR="00A16589" w:rsidRPr="0035651F" w:rsidRDefault="00A16589" w:rsidP="00A16589">
            <w:pPr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>pripremiti radionicu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</w:rPr>
              <w:t xml:space="preserve">Mario de Micheli, </w:t>
            </w:r>
            <w:r w:rsidRPr="0035651F">
              <w:rPr>
                <w:rFonts w:asciiTheme="majorHAnsi" w:hAnsiTheme="majorHAnsi"/>
                <w:i/>
              </w:rPr>
              <w:t>Umjetničke avangarde XX. st</w:t>
            </w:r>
            <w:r w:rsidRPr="0035651F">
              <w:rPr>
                <w:rFonts w:asciiTheme="majorHAnsi" w:hAnsiTheme="majorHAnsi"/>
              </w:rPr>
              <w:t>.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 xml:space="preserve">- </w:t>
            </w:r>
            <w:r w:rsidRPr="0035651F">
              <w:rPr>
                <w:rFonts w:asciiTheme="majorHAnsi" w:hAnsiTheme="majorHAnsi"/>
              </w:rPr>
              <w:t>nadrealističke i dadaističke igre</w:t>
            </w:r>
            <w:r w:rsidRPr="0035651F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4678" w:type="dxa"/>
          </w:tcPr>
          <w:p w:rsidR="00C2249E" w:rsidRPr="0035651F" w:rsidRDefault="00C2249E" w:rsidP="00C2249E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Simona Margetić</w:t>
            </w:r>
          </w:p>
          <w:p w:rsidR="00A16589" w:rsidRPr="0035651F" w:rsidRDefault="00C2249E" w:rsidP="00C2249E">
            <w:pPr>
              <w:jc w:val="center"/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  <w:b/>
              </w:rPr>
              <w:t>Ivana Mlinarić</w:t>
            </w:r>
          </w:p>
        </w:tc>
        <w:tc>
          <w:tcPr>
            <w:tcW w:w="2268" w:type="dxa"/>
          </w:tcPr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literatura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internet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radionica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PPT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plakati</w:t>
            </w:r>
          </w:p>
          <w:p w:rsidR="00A16589" w:rsidRPr="0035651F" w:rsidRDefault="00892415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 xml:space="preserve">- stvaranje </w:t>
            </w:r>
            <w:r w:rsidRPr="0035651F">
              <w:rPr>
                <w:sz w:val="16"/>
                <w:szCs w:val="18"/>
              </w:rPr>
              <w:t>vizualnih</w:t>
            </w:r>
            <w:r w:rsidRPr="0035651F">
              <w:rPr>
                <w:sz w:val="18"/>
                <w:szCs w:val="18"/>
              </w:rPr>
              <w:t xml:space="preserve"> </w:t>
            </w:r>
            <w:r w:rsidR="00A16589" w:rsidRPr="0035651F">
              <w:rPr>
                <w:sz w:val="18"/>
                <w:szCs w:val="18"/>
              </w:rPr>
              <w:t>pjesama</w:t>
            </w:r>
          </w:p>
        </w:tc>
        <w:tc>
          <w:tcPr>
            <w:tcW w:w="601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16589" w:rsidRPr="0035651F" w:rsidTr="0035651F">
        <w:tc>
          <w:tcPr>
            <w:tcW w:w="1951" w:type="dxa"/>
            <w:shd w:val="clear" w:color="auto" w:fill="FFFFFF" w:themeFill="background1"/>
          </w:tcPr>
          <w:p w:rsidR="00A16589" w:rsidRPr="0035651F" w:rsidRDefault="00A16589" w:rsidP="00A16589">
            <w:pPr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  <w:sz w:val="20"/>
              </w:rPr>
              <w:t>KOMUNIKACIJSKI TEKSTOVI</w:t>
            </w:r>
          </w:p>
        </w:tc>
        <w:tc>
          <w:tcPr>
            <w:tcW w:w="4678" w:type="dxa"/>
          </w:tcPr>
          <w:p w:rsidR="00A16589" w:rsidRPr="0035651F" w:rsidRDefault="00A16589" w:rsidP="00A16589">
            <w:pPr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>vrste i značajke</w:t>
            </w:r>
          </w:p>
          <w:p w:rsidR="00A16589" w:rsidRPr="0035651F" w:rsidRDefault="00A16589" w:rsidP="00A16589">
            <w:pPr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>reklama, reklamni diskurz (Bagić) – potaknuti raspravu primjerom reklame</w:t>
            </w:r>
          </w:p>
        </w:tc>
        <w:tc>
          <w:tcPr>
            <w:tcW w:w="4678" w:type="dxa"/>
          </w:tcPr>
          <w:p w:rsidR="00A16589" w:rsidRPr="0035651F" w:rsidRDefault="0035651F" w:rsidP="0035651F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Simona Margetić</w:t>
            </w:r>
          </w:p>
          <w:p w:rsidR="0035651F" w:rsidRPr="0035651F" w:rsidRDefault="0035651F" w:rsidP="0035651F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Nives Kovačić</w:t>
            </w:r>
          </w:p>
          <w:p w:rsidR="0035651F" w:rsidRPr="0035651F" w:rsidRDefault="0035651F" w:rsidP="0035651F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Suzana Zeko</w:t>
            </w:r>
          </w:p>
          <w:p w:rsidR="0035651F" w:rsidRPr="0035651F" w:rsidRDefault="0035651F" w:rsidP="0035651F">
            <w:pPr>
              <w:jc w:val="center"/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  <w:b/>
              </w:rPr>
              <w:t>Marko Petric</w:t>
            </w:r>
          </w:p>
        </w:tc>
        <w:tc>
          <w:tcPr>
            <w:tcW w:w="2268" w:type="dxa"/>
          </w:tcPr>
          <w:p w:rsidR="00A16589" w:rsidRPr="00A45353" w:rsidRDefault="00A16589" w:rsidP="00892415">
            <w:pPr>
              <w:pStyle w:val="NoSpacing"/>
              <w:rPr>
                <w:sz w:val="16"/>
                <w:szCs w:val="18"/>
              </w:rPr>
            </w:pPr>
            <w:r w:rsidRPr="0035651F">
              <w:rPr>
                <w:sz w:val="18"/>
                <w:szCs w:val="18"/>
              </w:rPr>
              <w:t xml:space="preserve">- </w:t>
            </w:r>
            <w:r w:rsidRPr="00A45353">
              <w:rPr>
                <w:sz w:val="16"/>
                <w:szCs w:val="18"/>
              </w:rPr>
              <w:t>multimedijalna prezentacija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A45353">
              <w:rPr>
                <w:sz w:val="16"/>
                <w:szCs w:val="18"/>
              </w:rPr>
              <w:t>- radionica (pisanje komunikacijskih tekstova i stvaranje razrednih zidnih novina)</w:t>
            </w:r>
          </w:p>
        </w:tc>
        <w:tc>
          <w:tcPr>
            <w:tcW w:w="601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16589" w:rsidRPr="0035651F" w:rsidTr="0035651F">
        <w:tc>
          <w:tcPr>
            <w:tcW w:w="1951" w:type="dxa"/>
            <w:shd w:val="clear" w:color="auto" w:fill="FFFFFF" w:themeFill="background1"/>
          </w:tcPr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35651F">
              <w:rPr>
                <w:rFonts w:asciiTheme="majorHAnsi" w:hAnsiTheme="majorHAnsi"/>
                <w:b/>
                <w:i/>
              </w:rPr>
              <w:t>MODERNA PROZA*</w:t>
            </w:r>
          </w:p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678" w:type="dxa"/>
          </w:tcPr>
          <w:p w:rsidR="00A16589" w:rsidRPr="0035651F" w:rsidRDefault="00A16589" w:rsidP="00A16589">
            <w:pPr>
              <w:numPr>
                <w:ilvl w:val="0"/>
                <w:numId w:val="4"/>
              </w:num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obilježja moderne proze </w:t>
            </w:r>
          </w:p>
          <w:p w:rsidR="00A16589" w:rsidRPr="0035651F" w:rsidRDefault="00A16589" w:rsidP="00A16589">
            <w:pPr>
              <w:numPr>
                <w:ilvl w:val="0"/>
                <w:numId w:val="4"/>
              </w:num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>predstavnici i najznačajnija djela (plakat)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b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>Marcel Proust</w:t>
            </w:r>
            <w:r w:rsidRPr="0035651F">
              <w:rPr>
                <w:rFonts w:asciiTheme="majorHAnsi" w:hAnsiTheme="majorHAnsi"/>
                <w:sz w:val="22"/>
              </w:rPr>
              <w:t xml:space="preserve"> (prostor i vrijeme, </w:t>
            </w:r>
            <w:r w:rsidRPr="0035651F">
              <w:rPr>
                <w:rFonts w:asciiTheme="majorHAnsi" w:hAnsiTheme="majorHAnsi"/>
                <w:i/>
                <w:sz w:val="22"/>
              </w:rPr>
              <w:t>oprostoreno vrijeme</w:t>
            </w:r>
            <w:r w:rsidRPr="0035651F">
              <w:rPr>
                <w:rFonts w:asciiTheme="majorHAnsi" w:hAnsiTheme="majorHAnsi"/>
                <w:sz w:val="22"/>
              </w:rPr>
              <w:t xml:space="preserve"> (znanost i umjetnost XX. st.)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i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A. de Botton, </w:t>
            </w:r>
            <w:r w:rsidRPr="0035651F">
              <w:rPr>
                <w:rFonts w:asciiTheme="majorHAnsi" w:hAnsiTheme="majorHAnsi"/>
                <w:i/>
                <w:sz w:val="22"/>
              </w:rPr>
              <w:t>Kako vam Proust može promijeniti život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i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>Franz Kafka</w:t>
            </w:r>
            <w:r w:rsidRPr="0035651F">
              <w:rPr>
                <w:rFonts w:asciiTheme="majorHAnsi" w:hAnsiTheme="majorHAnsi"/>
                <w:sz w:val="22"/>
              </w:rPr>
              <w:t xml:space="preserve"> – </w:t>
            </w:r>
            <w:r w:rsidRPr="0035651F">
              <w:rPr>
                <w:rFonts w:asciiTheme="majorHAnsi" w:hAnsiTheme="majorHAnsi"/>
                <w:i/>
                <w:sz w:val="22"/>
              </w:rPr>
              <w:t>prorok svijeta bez pamćenja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i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M. Kundera, </w:t>
            </w:r>
            <w:r w:rsidRPr="0035651F">
              <w:rPr>
                <w:rFonts w:asciiTheme="majorHAnsi" w:hAnsiTheme="majorHAnsi"/>
                <w:i/>
                <w:sz w:val="22"/>
              </w:rPr>
              <w:t>Iznevjerene oporuke</w:t>
            </w:r>
          </w:p>
          <w:p w:rsidR="000A016B" w:rsidRPr="0035651F" w:rsidRDefault="000A016B" w:rsidP="000A016B">
            <w:pPr>
              <w:rPr>
                <w:rFonts w:asciiTheme="majorHAnsi" w:hAnsiTheme="majorHAnsi"/>
                <w:b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 xml:space="preserve">Hermann Hesse </w:t>
            </w:r>
          </w:p>
          <w:p w:rsidR="000A016B" w:rsidRPr="0035651F" w:rsidRDefault="000A016B" w:rsidP="000A016B">
            <w:pPr>
              <w:rPr>
                <w:rFonts w:asciiTheme="majorHAnsi" w:hAnsiTheme="majorHAnsi"/>
                <w:i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- kultni pisac </w:t>
            </w:r>
            <w:r w:rsidRPr="0035651F">
              <w:rPr>
                <w:rFonts w:asciiTheme="majorHAnsi" w:hAnsiTheme="majorHAnsi"/>
                <w:i/>
                <w:sz w:val="22"/>
              </w:rPr>
              <w:t>hippy</w:t>
            </w:r>
            <w:r w:rsidRPr="0035651F">
              <w:rPr>
                <w:rFonts w:asciiTheme="majorHAnsi" w:hAnsiTheme="majorHAnsi"/>
                <w:sz w:val="22"/>
              </w:rPr>
              <w:t xml:space="preserve"> generacije; iskustvo Istoka; osporavanje građanskoga sustava vrijednosti</w:t>
            </w:r>
            <w:r w:rsidRPr="0035651F">
              <w:rPr>
                <w:rFonts w:asciiTheme="majorHAnsi" w:hAnsiTheme="majorHAnsi"/>
                <w:i/>
                <w:sz w:val="22"/>
              </w:rPr>
              <w:t xml:space="preserve"> </w:t>
            </w:r>
          </w:p>
        </w:tc>
        <w:tc>
          <w:tcPr>
            <w:tcW w:w="4678" w:type="dxa"/>
          </w:tcPr>
          <w:p w:rsidR="00A16589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Adela Marinelli, Petra Kovačević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Lara Domović, Zorica Saratlija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Ivana Bertić, Klara Grivić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Nives Kovačić, Suzana Zeko</w:t>
            </w:r>
          </w:p>
        </w:tc>
        <w:tc>
          <w:tcPr>
            <w:tcW w:w="2268" w:type="dxa"/>
          </w:tcPr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literatura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internet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radionica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PPT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plakati</w:t>
            </w:r>
          </w:p>
          <w:p w:rsidR="00A16589" w:rsidRPr="0035651F" w:rsidRDefault="00A16589" w:rsidP="00892415">
            <w:pPr>
              <w:pStyle w:val="NoSpacing"/>
              <w:rPr>
                <w:sz w:val="18"/>
                <w:szCs w:val="18"/>
              </w:rPr>
            </w:pPr>
            <w:r w:rsidRPr="0035651F">
              <w:rPr>
                <w:sz w:val="18"/>
                <w:szCs w:val="18"/>
              </w:rPr>
              <w:t>- kviz</w:t>
            </w:r>
          </w:p>
        </w:tc>
        <w:tc>
          <w:tcPr>
            <w:tcW w:w="601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16589" w:rsidRPr="0035651F" w:rsidTr="0035651F">
        <w:tc>
          <w:tcPr>
            <w:tcW w:w="1951" w:type="dxa"/>
            <w:shd w:val="clear" w:color="auto" w:fill="FFFFFF" w:themeFill="background1"/>
          </w:tcPr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35651F">
              <w:rPr>
                <w:rFonts w:asciiTheme="majorHAnsi" w:hAnsiTheme="majorHAnsi"/>
                <w:b/>
                <w:i/>
              </w:rPr>
              <w:t>MODERNA LIRIKA</w:t>
            </w:r>
          </w:p>
        </w:tc>
        <w:tc>
          <w:tcPr>
            <w:tcW w:w="4678" w:type="dxa"/>
          </w:tcPr>
          <w:p w:rsidR="00A16589" w:rsidRPr="0035651F" w:rsidRDefault="00A16589" w:rsidP="00A16589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>najvažnija obilježja modernoga pjesništva</w:t>
            </w:r>
          </w:p>
          <w:p w:rsidR="00A16589" w:rsidRPr="0035651F" w:rsidRDefault="00A16589" w:rsidP="00A16589">
            <w:pPr>
              <w:numPr>
                <w:ilvl w:val="0"/>
                <w:numId w:val="5"/>
              </w:num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>T. S. Eliot, P. Neruda, F. G. Lorca, S. Jesenjin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T. S. Eliot, </w:t>
            </w:r>
            <w:r w:rsidRPr="0035651F">
              <w:rPr>
                <w:rFonts w:asciiTheme="majorHAnsi" w:hAnsiTheme="majorHAnsi"/>
                <w:i/>
                <w:sz w:val="22"/>
              </w:rPr>
              <w:t>Pusta zemlja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(poema o </w:t>
            </w:r>
            <w:r w:rsidRPr="0035651F">
              <w:rPr>
                <w:rFonts w:asciiTheme="majorHAnsi" w:hAnsiTheme="majorHAnsi"/>
                <w:i/>
                <w:sz w:val="22"/>
              </w:rPr>
              <w:t>zapadu Zapada</w:t>
            </w:r>
            <w:r w:rsidRPr="0035651F">
              <w:rPr>
                <w:rFonts w:asciiTheme="majorHAnsi" w:hAnsiTheme="majorHAnsi"/>
                <w:sz w:val="22"/>
              </w:rPr>
              <w:t>; fenomen duhovne pustoši i religioznog očaja zapadne civilizacije)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b/>
                <w:i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H. Friedrich, </w:t>
            </w:r>
            <w:r w:rsidRPr="0035651F">
              <w:rPr>
                <w:rFonts w:asciiTheme="majorHAnsi" w:hAnsiTheme="majorHAnsi"/>
                <w:i/>
                <w:sz w:val="22"/>
              </w:rPr>
              <w:t>Struktura moderne lirike</w:t>
            </w:r>
          </w:p>
        </w:tc>
        <w:tc>
          <w:tcPr>
            <w:tcW w:w="4678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Ivana Matoš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Luka Šiptar</w:t>
            </w:r>
          </w:p>
        </w:tc>
        <w:tc>
          <w:tcPr>
            <w:tcW w:w="2268" w:type="dxa"/>
          </w:tcPr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interpretativno čitanje pjesama</w:t>
            </w:r>
          </w:p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 xml:space="preserve">televizijska emisija o </w:t>
            </w:r>
            <w:r w:rsidR="00A16589" w:rsidRPr="0035651F">
              <w:rPr>
                <w:rFonts w:asciiTheme="majorHAnsi" w:hAnsiTheme="majorHAnsi"/>
                <w:i/>
                <w:sz w:val="20"/>
              </w:rPr>
              <w:t>Pustoj zemlji</w:t>
            </w:r>
          </w:p>
          <w:p w:rsidR="00A16589" w:rsidRPr="0035651F" w:rsidRDefault="00A16589" w:rsidP="00A16589">
            <w:pPr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16589" w:rsidRPr="0035651F" w:rsidTr="0035651F">
        <w:tc>
          <w:tcPr>
            <w:tcW w:w="1951" w:type="dxa"/>
            <w:shd w:val="clear" w:color="auto" w:fill="FFFFFF" w:themeFill="background1"/>
          </w:tcPr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35651F">
              <w:rPr>
                <w:rFonts w:asciiTheme="majorHAnsi" w:hAnsiTheme="majorHAnsi"/>
                <w:b/>
                <w:i/>
              </w:rPr>
              <w:t>MODERNA DRAMA</w:t>
            </w:r>
          </w:p>
        </w:tc>
        <w:tc>
          <w:tcPr>
            <w:tcW w:w="4678" w:type="dxa"/>
          </w:tcPr>
          <w:p w:rsidR="00A16589" w:rsidRPr="0035651F" w:rsidRDefault="00A16589" w:rsidP="00A16589">
            <w:pPr>
              <w:numPr>
                <w:ilvl w:val="0"/>
                <w:numId w:val="6"/>
              </w:num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pregled dramskih strujanja u XX. st. 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b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>Poetika avangardne drame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lastRenderedPageBreak/>
              <w:t xml:space="preserve">(A. Jarry, </w:t>
            </w:r>
            <w:r w:rsidRPr="0035651F">
              <w:rPr>
                <w:rFonts w:asciiTheme="majorHAnsi" w:hAnsiTheme="majorHAnsi"/>
                <w:i/>
                <w:sz w:val="22"/>
              </w:rPr>
              <w:t>Kralj Ubu</w:t>
            </w:r>
            <w:r w:rsidRPr="0035651F">
              <w:rPr>
                <w:rFonts w:asciiTheme="majorHAnsi" w:hAnsiTheme="majorHAnsi"/>
                <w:sz w:val="22"/>
              </w:rPr>
              <w:t xml:space="preserve">; </w:t>
            </w:r>
            <w:r w:rsidRPr="0035651F">
              <w:rPr>
                <w:rFonts w:asciiTheme="majorHAnsi" w:hAnsiTheme="majorHAnsi"/>
                <w:b/>
                <w:sz w:val="22"/>
              </w:rPr>
              <w:t>nadrealistička</w:t>
            </w:r>
            <w:r w:rsidRPr="0035651F">
              <w:rPr>
                <w:rFonts w:asciiTheme="majorHAnsi" w:hAnsiTheme="majorHAnsi"/>
                <w:sz w:val="22"/>
              </w:rPr>
              <w:t xml:space="preserve"> drama; G. Apollinaire; </w:t>
            </w:r>
            <w:r w:rsidRPr="0035651F">
              <w:rPr>
                <w:rFonts w:asciiTheme="majorHAnsi" w:hAnsiTheme="majorHAnsi"/>
                <w:b/>
                <w:i/>
                <w:sz w:val="22"/>
              </w:rPr>
              <w:t>kazalište okrutnosti</w:t>
            </w:r>
            <w:r w:rsidRPr="0035651F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35651F">
              <w:rPr>
                <w:rFonts w:asciiTheme="majorHAnsi" w:hAnsiTheme="majorHAnsi"/>
                <w:sz w:val="22"/>
              </w:rPr>
              <w:t xml:space="preserve"> A. Artauda; </w:t>
            </w:r>
            <w:r w:rsidRPr="0035651F">
              <w:rPr>
                <w:rFonts w:asciiTheme="majorHAnsi" w:hAnsiTheme="majorHAnsi"/>
                <w:b/>
                <w:sz w:val="22"/>
              </w:rPr>
              <w:t>ekspresionistička</w:t>
            </w:r>
            <w:r w:rsidRPr="0035651F">
              <w:rPr>
                <w:rFonts w:asciiTheme="majorHAnsi" w:hAnsiTheme="majorHAnsi"/>
                <w:sz w:val="22"/>
              </w:rPr>
              <w:t xml:space="preserve"> drama (G. Kaiser, E. Toller, M. Krleža); </w:t>
            </w:r>
            <w:r w:rsidRPr="0035651F">
              <w:rPr>
                <w:rFonts w:asciiTheme="majorHAnsi" w:hAnsiTheme="majorHAnsi"/>
                <w:b/>
                <w:sz w:val="22"/>
              </w:rPr>
              <w:t>političko</w:t>
            </w:r>
            <w:r w:rsidRPr="0035651F">
              <w:rPr>
                <w:rFonts w:asciiTheme="majorHAnsi" w:hAnsiTheme="majorHAnsi"/>
                <w:sz w:val="22"/>
              </w:rPr>
              <w:t xml:space="preserve"> kazalište E. Piscatora)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>Moderno kazalište</w:t>
            </w:r>
            <w:r w:rsidR="0035651F"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35651F">
              <w:rPr>
                <w:rFonts w:asciiTheme="majorHAnsi" w:hAnsiTheme="majorHAnsi"/>
                <w:sz w:val="22"/>
              </w:rPr>
              <w:t>(od avangardne destrukcije do suvremene scene)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>LUIGI PIRANDELLO</w:t>
            </w:r>
            <w:r w:rsidR="0035651F">
              <w:rPr>
                <w:rFonts w:asciiTheme="majorHAnsi" w:hAnsiTheme="majorHAnsi"/>
                <w:sz w:val="22"/>
              </w:rPr>
              <w:t xml:space="preserve"> </w:t>
            </w:r>
            <w:r w:rsidRPr="0035651F">
              <w:rPr>
                <w:rFonts w:asciiTheme="majorHAnsi" w:hAnsiTheme="majorHAnsi"/>
                <w:sz w:val="22"/>
              </w:rPr>
              <w:t xml:space="preserve">(osporavanje tradicionalne drame; odnos drame i filozofije) 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>Epsko kazalište</w:t>
            </w:r>
            <w:r w:rsidRPr="0035651F">
              <w:rPr>
                <w:rFonts w:asciiTheme="majorHAnsi" w:hAnsiTheme="majorHAnsi"/>
                <w:sz w:val="22"/>
              </w:rPr>
              <w:t xml:space="preserve"> B. BRECHTA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(osnovna obilježja) 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b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>Kazalište apsurda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>Razvoj drame u XX. st. prikazati kronološkom tablicom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Uprizorenja ulomaka drama </w:t>
            </w:r>
            <w:r w:rsidRPr="0035651F">
              <w:rPr>
                <w:rFonts w:asciiTheme="majorHAnsi" w:hAnsiTheme="majorHAnsi"/>
                <w:i/>
                <w:sz w:val="22"/>
              </w:rPr>
              <w:t xml:space="preserve">Očekujući Godota </w:t>
            </w:r>
            <w:r w:rsidRPr="0035651F">
              <w:rPr>
                <w:rFonts w:asciiTheme="majorHAnsi" w:hAnsiTheme="majorHAnsi"/>
                <w:sz w:val="22"/>
              </w:rPr>
              <w:t xml:space="preserve">S. Becketta i </w:t>
            </w:r>
            <w:r w:rsidRPr="0035651F">
              <w:rPr>
                <w:rFonts w:asciiTheme="majorHAnsi" w:hAnsiTheme="majorHAnsi"/>
                <w:i/>
                <w:sz w:val="22"/>
              </w:rPr>
              <w:t>Ćelave pjevačice</w:t>
            </w:r>
            <w:r w:rsidRPr="0035651F">
              <w:rPr>
                <w:rFonts w:asciiTheme="majorHAnsi" w:hAnsiTheme="majorHAnsi"/>
                <w:sz w:val="22"/>
              </w:rPr>
              <w:t xml:space="preserve"> E. Ionesca </w:t>
            </w:r>
          </w:p>
        </w:tc>
        <w:tc>
          <w:tcPr>
            <w:tcW w:w="4678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35651F" w:rsidRPr="0035651F" w:rsidRDefault="0035651F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lastRenderedPageBreak/>
              <w:t>Mario Babić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Matea Galešić</w:t>
            </w:r>
          </w:p>
          <w:p w:rsidR="00C2249E" w:rsidRPr="0035651F" w:rsidRDefault="00C2249E" w:rsidP="0035651F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68" w:type="dxa"/>
          </w:tcPr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lastRenderedPageBreak/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literatura</w:t>
            </w:r>
          </w:p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internet</w:t>
            </w: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radionica</w:t>
            </w:r>
          </w:p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PPT</w:t>
            </w:r>
          </w:p>
          <w:p w:rsidR="00A16589" w:rsidRPr="0035651F" w:rsidRDefault="00A16589" w:rsidP="00A16589">
            <w:pPr>
              <w:ind w:left="360"/>
              <w:rPr>
                <w:rFonts w:asciiTheme="majorHAnsi" w:hAnsiTheme="majorHAnsi"/>
                <w:sz w:val="20"/>
              </w:rPr>
            </w:pP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scenska izvedba</w:t>
            </w:r>
          </w:p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rasprava</w:t>
            </w: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plakati</w:t>
            </w:r>
          </w:p>
        </w:tc>
        <w:tc>
          <w:tcPr>
            <w:tcW w:w="601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16589" w:rsidRPr="0035651F" w:rsidTr="0035651F">
        <w:tc>
          <w:tcPr>
            <w:tcW w:w="1951" w:type="dxa"/>
            <w:shd w:val="clear" w:color="auto" w:fill="FFFFFF" w:themeFill="background1"/>
          </w:tcPr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35651F">
              <w:rPr>
                <w:rFonts w:asciiTheme="majorHAnsi" w:hAnsiTheme="majorHAnsi"/>
                <w:b/>
                <w:i/>
              </w:rPr>
              <w:lastRenderedPageBreak/>
              <w:t>*ROMAN STRUJE SVIJESTI</w:t>
            </w:r>
          </w:p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35651F">
              <w:rPr>
                <w:rFonts w:asciiTheme="majorHAnsi" w:hAnsiTheme="majorHAnsi"/>
                <w:b/>
                <w:i/>
              </w:rPr>
              <w:t>(uz modernu prozu)</w:t>
            </w:r>
          </w:p>
        </w:tc>
        <w:tc>
          <w:tcPr>
            <w:tcW w:w="4678" w:type="dxa"/>
          </w:tcPr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>- istražiti i predstaviti obilježja romana struje svijesti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>- poetika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>- klasici žanra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>Virginia Woolf</w:t>
            </w:r>
            <w:r w:rsidRPr="0035651F">
              <w:rPr>
                <w:rFonts w:asciiTheme="majorHAnsi" w:hAnsiTheme="majorHAnsi"/>
                <w:sz w:val="22"/>
              </w:rPr>
              <w:t xml:space="preserve">, </w:t>
            </w:r>
            <w:r w:rsidRPr="0035651F">
              <w:rPr>
                <w:rFonts w:asciiTheme="majorHAnsi" w:hAnsiTheme="majorHAnsi"/>
                <w:i/>
                <w:sz w:val="22"/>
              </w:rPr>
              <w:t>Gospođa Dalloway</w:t>
            </w:r>
            <w:r w:rsidRPr="0035651F">
              <w:rPr>
                <w:rFonts w:asciiTheme="majorHAnsi" w:hAnsiTheme="majorHAnsi"/>
                <w:sz w:val="22"/>
              </w:rPr>
              <w:t xml:space="preserve"> – Michael Cunningham, </w:t>
            </w:r>
            <w:r w:rsidRPr="0035651F">
              <w:rPr>
                <w:rFonts w:asciiTheme="majorHAnsi" w:hAnsiTheme="majorHAnsi"/>
                <w:i/>
                <w:sz w:val="22"/>
              </w:rPr>
              <w:t>Sati</w:t>
            </w:r>
            <w:r w:rsidRPr="0035651F">
              <w:rPr>
                <w:rFonts w:asciiTheme="majorHAnsi" w:hAnsiTheme="majorHAnsi"/>
                <w:sz w:val="22"/>
              </w:rPr>
              <w:t xml:space="preserve"> – film </w:t>
            </w:r>
            <w:r w:rsidRPr="0035651F">
              <w:rPr>
                <w:rFonts w:asciiTheme="majorHAnsi" w:hAnsiTheme="majorHAnsi"/>
                <w:i/>
                <w:sz w:val="22"/>
              </w:rPr>
              <w:t>Sati</w:t>
            </w:r>
            <w:r w:rsidRPr="0035651F">
              <w:rPr>
                <w:rFonts w:asciiTheme="majorHAnsi" w:hAnsiTheme="majorHAnsi"/>
                <w:sz w:val="22"/>
              </w:rPr>
              <w:t xml:space="preserve"> (usporedba); V. Woolf, </w:t>
            </w:r>
            <w:r w:rsidRPr="0035651F">
              <w:rPr>
                <w:rFonts w:asciiTheme="majorHAnsi" w:hAnsiTheme="majorHAnsi"/>
                <w:i/>
                <w:sz w:val="22"/>
              </w:rPr>
              <w:t>Vlastita soba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>James Joyce</w:t>
            </w:r>
            <w:r w:rsidRPr="0035651F">
              <w:rPr>
                <w:rFonts w:asciiTheme="majorHAnsi" w:hAnsiTheme="majorHAnsi"/>
                <w:sz w:val="22"/>
              </w:rPr>
              <w:t xml:space="preserve">, </w:t>
            </w:r>
            <w:r w:rsidRPr="0035651F">
              <w:rPr>
                <w:rFonts w:asciiTheme="majorHAnsi" w:hAnsiTheme="majorHAnsi"/>
                <w:i/>
                <w:sz w:val="22"/>
              </w:rPr>
              <w:t>Uliks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sz w:val="22"/>
              </w:rPr>
              <w:t xml:space="preserve">(od Odiseja do Uliksa – paralela s Homerovom </w:t>
            </w:r>
            <w:r w:rsidRPr="0035651F">
              <w:rPr>
                <w:rFonts w:asciiTheme="majorHAnsi" w:hAnsiTheme="majorHAnsi"/>
                <w:i/>
                <w:sz w:val="22"/>
              </w:rPr>
              <w:t>Odisejom</w:t>
            </w:r>
            <w:r w:rsidRPr="0035651F">
              <w:rPr>
                <w:rFonts w:asciiTheme="majorHAnsi" w:hAnsiTheme="majorHAnsi"/>
                <w:sz w:val="22"/>
              </w:rPr>
              <w:t xml:space="preserve">) – </w:t>
            </w:r>
            <w:r w:rsidRPr="0035651F">
              <w:rPr>
                <w:rFonts w:asciiTheme="majorHAnsi" w:hAnsiTheme="majorHAnsi"/>
                <w:i/>
                <w:sz w:val="22"/>
              </w:rPr>
              <w:t>Joyce za početnike</w:t>
            </w:r>
          </w:p>
          <w:p w:rsidR="00A16589" w:rsidRPr="0035651F" w:rsidRDefault="00A16589" w:rsidP="00C2249E">
            <w:pPr>
              <w:rPr>
                <w:rFonts w:asciiTheme="majorHAnsi" w:hAnsiTheme="majorHAnsi"/>
                <w:sz w:val="22"/>
              </w:rPr>
            </w:pPr>
            <w:r w:rsidRPr="0035651F">
              <w:rPr>
                <w:rFonts w:asciiTheme="majorHAnsi" w:hAnsiTheme="majorHAnsi"/>
                <w:b/>
                <w:sz w:val="22"/>
              </w:rPr>
              <w:t>William Faulkner</w:t>
            </w:r>
            <w:r w:rsidRPr="0035651F">
              <w:rPr>
                <w:rFonts w:asciiTheme="majorHAnsi" w:hAnsiTheme="majorHAnsi"/>
                <w:sz w:val="22"/>
              </w:rPr>
              <w:t xml:space="preserve">, </w:t>
            </w:r>
            <w:r w:rsidRPr="0035651F">
              <w:rPr>
                <w:rFonts w:asciiTheme="majorHAnsi" w:hAnsiTheme="majorHAnsi"/>
                <w:i/>
                <w:sz w:val="22"/>
              </w:rPr>
              <w:t>Krik i bijes</w:t>
            </w:r>
            <w:r w:rsidRPr="0035651F">
              <w:rPr>
                <w:rFonts w:asciiTheme="majorHAnsi" w:hAnsiTheme="majorHAnsi"/>
                <w:sz w:val="22"/>
              </w:rPr>
              <w:t xml:space="preserve"> </w:t>
            </w:r>
          </w:p>
        </w:tc>
        <w:tc>
          <w:tcPr>
            <w:tcW w:w="4678" w:type="dxa"/>
          </w:tcPr>
          <w:p w:rsidR="00A16589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Dino Kralj, Tomislav Embreuš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Filip Gatarić, Marko Petric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Lucija Jurić, Ivana Lukša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Nikola Grabar, Josip Ivančić</w:t>
            </w:r>
          </w:p>
        </w:tc>
        <w:tc>
          <w:tcPr>
            <w:tcW w:w="2268" w:type="dxa"/>
          </w:tcPr>
          <w:p w:rsidR="00A16589" w:rsidRPr="0035651F" w:rsidRDefault="00A16589" w:rsidP="00A16589">
            <w:pPr>
              <w:ind w:left="360"/>
              <w:rPr>
                <w:rFonts w:asciiTheme="majorHAnsi" w:hAnsiTheme="majorHAnsi"/>
                <w:sz w:val="20"/>
              </w:rPr>
            </w:pPr>
          </w:p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multimedijalna prezentacija</w:t>
            </w:r>
          </w:p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>pripremiti sažetke za učenike</w:t>
            </w: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  <w:p w:rsidR="00A16589" w:rsidRPr="0035651F" w:rsidRDefault="00A16589" w:rsidP="00A16589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601" w:type="dxa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  <w:tr w:rsidR="00A16589" w:rsidRPr="0035651F" w:rsidTr="0035651F">
        <w:tc>
          <w:tcPr>
            <w:tcW w:w="19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16589" w:rsidRPr="0035651F" w:rsidRDefault="00A16589" w:rsidP="00A1658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35651F">
              <w:rPr>
                <w:rFonts w:asciiTheme="majorHAnsi" w:hAnsiTheme="majorHAnsi"/>
                <w:b/>
                <w:i/>
              </w:rPr>
              <w:t>*FAUSTOVSKA DVOJBA DANAS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16589" w:rsidRPr="0035651F" w:rsidRDefault="00A16589" w:rsidP="00BF38B8">
            <w:p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  <w:b/>
              </w:rPr>
              <w:t>Mihail Bulgakov</w:t>
            </w:r>
            <w:r w:rsidRPr="0035651F">
              <w:rPr>
                <w:rFonts w:asciiTheme="majorHAnsi" w:hAnsiTheme="majorHAnsi"/>
              </w:rPr>
              <w:t xml:space="preserve">, </w:t>
            </w:r>
            <w:r w:rsidRPr="0035651F">
              <w:rPr>
                <w:rFonts w:asciiTheme="majorHAnsi" w:hAnsiTheme="majorHAnsi"/>
                <w:i/>
              </w:rPr>
              <w:t>Majstor i Margarita</w:t>
            </w:r>
            <w:r w:rsidRPr="0035651F">
              <w:rPr>
                <w:rFonts w:asciiTheme="majorHAnsi" w:hAnsiTheme="majorHAnsi"/>
              </w:rPr>
              <w:t xml:space="preserve"> 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 xml:space="preserve">- legenda o Faustu 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>- motiv demona u svjetskoj književnosti</w:t>
            </w:r>
          </w:p>
          <w:p w:rsidR="00A16589" w:rsidRPr="0035651F" w:rsidRDefault="00A16589" w:rsidP="00BF38B8">
            <w:pPr>
              <w:rPr>
                <w:rFonts w:asciiTheme="majorHAnsi" w:hAnsiTheme="majorHAnsi"/>
              </w:rPr>
            </w:pPr>
            <w:r w:rsidRPr="0035651F">
              <w:rPr>
                <w:rFonts w:asciiTheme="majorHAnsi" w:hAnsiTheme="majorHAnsi"/>
              </w:rPr>
              <w:t xml:space="preserve">V. Žmegač, </w:t>
            </w:r>
            <w:r w:rsidRPr="0035651F">
              <w:rPr>
                <w:rFonts w:asciiTheme="majorHAnsi" w:hAnsiTheme="majorHAnsi"/>
                <w:i/>
              </w:rPr>
              <w:t>Od Bacha do Bauhausa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16589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Tihomir Kušević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Ana Šipušić</w:t>
            </w:r>
          </w:p>
          <w:p w:rsidR="00C2249E" w:rsidRPr="0035651F" w:rsidRDefault="00C2249E" w:rsidP="00BF38B8">
            <w:pPr>
              <w:jc w:val="center"/>
              <w:rPr>
                <w:rFonts w:asciiTheme="majorHAnsi" w:hAnsiTheme="majorHAnsi"/>
                <w:b/>
              </w:rPr>
            </w:pPr>
            <w:r w:rsidRPr="0035651F">
              <w:rPr>
                <w:rFonts w:asciiTheme="majorHAnsi" w:hAnsiTheme="majorHAnsi"/>
                <w:b/>
              </w:rPr>
              <w:t>Agata Puhalo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6589" w:rsidRPr="0035651F" w:rsidRDefault="00892415" w:rsidP="00892415">
            <w:pPr>
              <w:rPr>
                <w:rFonts w:asciiTheme="majorHAnsi" w:hAnsiTheme="majorHAnsi"/>
                <w:sz w:val="20"/>
              </w:rPr>
            </w:pPr>
            <w:r w:rsidRPr="0035651F">
              <w:rPr>
                <w:rFonts w:asciiTheme="majorHAnsi" w:hAnsiTheme="majorHAnsi"/>
                <w:sz w:val="20"/>
              </w:rPr>
              <w:t xml:space="preserve">- </w:t>
            </w:r>
            <w:r w:rsidR="00A16589" w:rsidRPr="0035651F">
              <w:rPr>
                <w:rFonts w:asciiTheme="majorHAnsi" w:hAnsiTheme="majorHAnsi"/>
                <w:sz w:val="20"/>
              </w:rPr>
              <w:t xml:space="preserve"> pripremiti i potaknuti </w:t>
            </w:r>
            <w:r w:rsidR="00A16589" w:rsidRPr="0035651F">
              <w:rPr>
                <w:rFonts w:asciiTheme="majorHAnsi" w:hAnsiTheme="majorHAnsi"/>
                <w:b/>
                <w:sz w:val="20"/>
              </w:rPr>
              <w:t>raspravu</w:t>
            </w:r>
            <w:r w:rsidR="00A16589" w:rsidRPr="0035651F">
              <w:rPr>
                <w:rFonts w:asciiTheme="majorHAnsi" w:hAnsiTheme="majorHAnsi"/>
                <w:sz w:val="20"/>
              </w:rPr>
              <w:t xml:space="preserve"> na temu koja u sebi nosi faustovsku dvojbu (znanost </w:t>
            </w:r>
            <w:r w:rsidR="00A16589" w:rsidRPr="0035651F">
              <w:rPr>
                <w:rFonts w:asciiTheme="majorHAnsi" w:hAnsiTheme="majorHAnsi"/>
                <w:i/>
                <w:sz w:val="20"/>
              </w:rPr>
              <w:t>vs</w:t>
            </w:r>
            <w:r w:rsidR="00A16589" w:rsidRPr="0035651F">
              <w:rPr>
                <w:rFonts w:asciiTheme="majorHAnsi" w:hAnsiTheme="majorHAnsi"/>
                <w:sz w:val="20"/>
              </w:rPr>
              <w:t xml:space="preserve">. etičnost, plastična kirurgija </w:t>
            </w:r>
            <w:r w:rsidR="00A16589" w:rsidRPr="0035651F">
              <w:rPr>
                <w:rFonts w:asciiTheme="majorHAnsi" w:hAnsiTheme="majorHAnsi"/>
                <w:i/>
                <w:sz w:val="20"/>
              </w:rPr>
              <w:t>vs</w:t>
            </w:r>
            <w:r w:rsidR="00A16589" w:rsidRPr="0035651F">
              <w:rPr>
                <w:rFonts w:asciiTheme="majorHAnsi" w:hAnsiTheme="majorHAnsi"/>
                <w:sz w:val="20"/>
              </w:rPr>
              <w:t xml:space="preserve">. zdravlje, narkotici </w:t>
            </w:r>
            <w:r w:rsidR="00A16589" w:rsidRPr="0035651F">
              <w:rPr>
                <w:rFonts w:asciiTheme="majorHAnsi" w:hAnsiTheme="majorHAnsi"/>
                <w:i/>
                <w:sz w:val="20"/>
              </w:rPr>
              <w:t>vs</w:t>
            </w:r>
            <w:r w:rsidR="00A16589" w:rsidRPr="0035651F">
              <w:rPr>
                <w:rFonts w:asciiTheme="majorHAnsi" w:hAnsiTheme="majorHAnsi"/>
                <w:sz w:val="20"/>
              </w:rPr>
              <w:t>. život i sl.)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</w:tbl>
    <w:tbl>
      <w:tblPr>
        <w:tblStyle w:val="TableGrid"/>
        <w:tblW w:w="8765" w:type="dxa"/>
        <w:tblLayout w:type="fixed"/>
        <w:tblLook w:val="01E0"/>
      </w:tblPr>
      <w:tblGrid>
        <w:gridCol w:w="8765"/>
      </w:tblGrid>
      <w:tr w:rsidR="00A16589" w:rsidRPr="0035651F" w:rsidTr="00BF38B8">
        <w:trPr>
          <w:trHeight w:val="608"/>
        </w:trPr>
        <w:tc>
          <w:tcPr>
            <w:tcW w:w="8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  <w:i/>
              </w:rPr>
            </w:pPr>
          </w:p>
          <w:p w:rsidR="00A16589" w:rsidRPr="0035651F" w:rsidRDefault="00A16589" w:rsidP="00BF38B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</w:tbl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16589" w:rsidRPr="0035651F" w:rsidRDefault="00A16589" w:rsidP="00A16589">
      <w:pPr>
        <w:rPr>
          <w:rFonts w:asciiTheme="majorHAnsi" w:hAnsiTheme="majorHAnsi" w:cs="Tahoma"/>
          <w:lang w:eastAsia="hr-HR"/>
        </w:rPr>
      </w:pPr>
    </w:p>
    <w:p w:rsidR="00A95AE3" w:rsidRPr="0035651F" w:rsidRDefault="00A95AE3" w:rsidP="00A16589">
      <w:pPr>
        <w:rPr>
          <w:rFonts w:asciiTheme="majorHAnsi" w:hAnsiTheme="majorHAnsi" w:cs="Tahoma"/>
          <w:lang w:eastAsia="hr-HR"/>
        </w:rPr>
      </w:pPr>
    </w:p>
    <w:sectPr w:rsidR="00A95AE3" w:rsidRPr="0035651F" w:rsidSect="00A165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2F2"/>
    <w:multiLevelType w:val="hybridMultilevel"/>
    <w:tmpl w:val="F102A142"/>
    <w:lvl w:ilvl="0" w:tplc="BAFCC6D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F0FD6"/>
    <w:multiLevelType w:val="hybridMultilevel"/>
    <w:tmpl w:val="6ABE9884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C444E6"/>
    <w:multiLevelType w:val="hybridMultilevel"/>
    <w:tmpl w:val="D654EA12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41523A"/>
    <w:multiLevelType w:val="hybridMultilevel"/>
    <w:tmpl w:val="887EC886"/>
    <w:lvl w:ilvl="0" w:tplc="6A4C868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E1320"/>
    <w:multiLevelType w:val="hybridMultilevel"/>
    <w:tmpl w:val="3F4003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A7716"/>
    <w:multiLevelType w:val="hybridMultilevel"/>
    <w:tmpl w:val="B8C609EE"/>
    <w:lvl w:ilvl="0" w:tplc="0F3E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D3322"/>
    <w:multiLevelType w:val="hybridMultilevel"/>
    <w:tmpl w:val="7064485A"/>
    <w:lvl w:ilvl="0" w:tplc="BB624A3C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D44C15"/>
    <w:multiLevelType w:val="hybridMultilevel"/>
    <w:tmpl w:val="61462DAC"/>
    <w:lvl w:ilvl="0" w:tplc="C6C88E5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6E470B"/>
    <w:multiLevelType w:val="hybridMultilevel"/>
    <w:tmpl w:val="2F903674"/>
    <w:lvl w:ilvl="0" w:tplc="094A9726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442F1"/>
    <w:multiLevelType w:val="hybridMultilevel"/>
    <w:tmpl w:val="CC3A7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2482E"/>
    <w:multiLevelType w:val="hybridMultilevel"/>
    <w:tmpl w:val="05FE4076"/>
    <w:lvl w:ilvl="0" w:tplc="07E09C26">
      <w:start w:val="10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807DE"/>
    <w:multiLevelType w:val="hybridMultilevel"/>
    <w:tmpl w:val="E01AD2FA"/>
    <w:lvl w:ilvl="0" w:tplc="FB3E32EC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BE10FB"/>
    <w:multiLevelType w:val="hybridMultilevel"/>
    <w:tmpl w:val="25686752"/>
    <w:lvl w:ilvl="0" w:tplc="0F3E2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41AE0"/>
    <w:multiLevelType w:val="hybridMultilevel"/>
    <w:tmpl w:val="7FA07C48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4F27519"/>
    <w:multiLevelType w:val="hybridMultilevel"/>
    <w:tmpl w:val="3C84F4F6"/>
    <w:lvl w:ilvl="0" w:tplc="405462A2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B0586"/>
    <w:multiLevelType w:val="hybridMultilevel"/>
    <w:tmpl w:val="0136D670"/>
    <w:lvl w:ilvl="0" w:tplc="E822E75A">
      <w:start w:val="1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6E7890"/>
    <w:multiLevelType w:val="hybridMultilevel"/>
    <w:tmpl w:val="A102611A"/>
    <w:lvl w:ilvl="0" w:tplc="653ADF06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3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6"/>
  </w:num>
  <w:num w:numId="13">
    <w:abstractNumId w:val="11"/>
  </w:num>
  <w:num w:numId="14">
    <w:abstractNumId w:val="6"/>
  </w:num>
  <w:num w:numId="15">
    <w:abstractNumId w:val="14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A16589"/>
    <w:rsid w:val="000A016B"/>
    <w:rsid w:val="00115DC8"/>
    <w:rsid w:val="0035651F"/>
    <w:rsid w:val="00892415"/>
    <w:rsid w:val="00A16589"/>
    <w:rsid w:val="00A45353"/>
    <w:rsid w:val="00A95AE3"/>
    <w:rsid w:val="00C2249E"/>
    <w:rsid w:val="00C90C98"/>
    <w:rsid w:val="00C9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8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6589"/>
    <w:pPr>
      <w:ind w:left="720"/>
      <w:contextualSpacing/>
    </w:pPr>
  </w:style>
  <w:style w:type="paragraph" w:styleId="NoSpacing">
    <w:name w:val="No Spacing"/>
    <w:uiPriority w:val="1"/>
    <w:qFormat/>
    <w:rsid w:val="0089241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53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2012-09-15T22:02:00Z</cp:lastPrinted>
  <dcterms:created xsi:type="dcterms:W3CDTF">2012-09-15T22:03:00Z</dcterms:created>
  <dcterms:modified xsi:type="dcterms:W3CDTF">2012-09-15T22:03:00Z</dcterms:modified>
</cp:coreProperties>
</file>