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59" w:rsidRDefault="00027E59" w:rsidP="00027E59">
      <w:pPr>
        <w:rPr>
          <w:rFonts w:ascii="Times" w:hAnsi="Times"/>
          <w:b/>
          <w:sz w:val="32"/>
          <w:lang w:val="hr-HR"/>
        </w:rPr>
      </w:pPr>
      <w:r>
        <w:rPr>
          <w:rFonts w:ascii="Times" w:hAnsi="Times"/>
          <w:b/>
          <w:sz w:val="32"/>
          <w:lang w:val="hr-HR"/>
        </w:rPr>
        <w:t>MOŽE LI SE ŠKOLOVATI ZNATIŽELJU?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</w:p>
    <w:p w:rsidR="00027E59" w:rsidRDefault="00027E59" w:rsidP="00027E59">
      <w:pPr>
        <w:rPr>
          <w:rFonts w:ascii="Times" w:hAnsi="Times"/>
          <w:sz w:val="32"/>
          <w:lang w:val="hr-HR"/>
        </w:rPr>
      </w:pPr>
      <w:r>
        <w:rPr>
          <w:rFonts w:ascii="Times" w:hAnsi="Times"/>
          <w:i/>
          <w:sz w:val="32"/>
          <w:lang w:val="hr-HR"/>
        </w:rPr>
        <w:t>Mašta je važnija od znanja, jer znanje je ograničeno</w:t>
      </w:r>
      <w:r>
        <w:rPr>
          <w:rFonts w:ascii="Times" w:hAnsi="Times"/>
          <w:sz w:val="32"/>
          <w:lang w:val="hr-HR"/>
        </w:rPr>
        <w:t xml:space="preserve">, reče Albert Einstein. Mašta uzlijeće na krilima znatiželje, dodao bih i složio se s Nietscheom da su </w:t>
      </w:r>
      <w:r>
        <w:rPr>
          <w:rFonts w:ascii="Times" w:hAnsi="Times"/>
          <w:i/>
          <w:sz w:val="32"/>
          <w:lang w:val="hr-HR"/>
        </w:rPr>
        <w:t>sretni oni koji su znatiželjni</w:t>
      </w:r>
      <w:r>
        <w:rPr>
          <w:rFonts w:ascii="Times" w:hAnsi="Times"/>
          <w:sz w:val="32"/>
          <w:lang w:val="hr-HR"/>
        </w:rPr>
        <w:t>.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  <w:r>
        <w:rPr>
          <w:rFonts w:ascii="Times" w:hAnsi="Times"/>
          <w:sz w:val="32"/>
          <w:lang w:val="hr-HR"/>
        </w:rPr>
        <w:t>Kako definirati znatiželju je sigurno složenije nego li je prepoznati.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  <w:r>
        <w:rPr>
          <w:rFonts w:ascii="Times" w:hAnsi="Times"/>
          <w:sz w:val="32"/>
          <w:lang w:val="hr-HR"/>
        </w:rPr>
        <w:t>Predavanje će se baviti pitanjima i ponuditi dijalog na temu znatiželje, kao izvorom sreće, kao želje za znanjem i kao  želje za doživljajima i uzbuđenjima. U novim situacijama u koje nas je znatiželja dovela,  orijentirati se i snaći - potiče odlučnost i razvija osobnost. Riječi će biti i o odnosu straha i znatiželje, kreativnosti i znatiželje.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  <w:r>
        <w:rPr>
          <w:rFonts w:ascii="Times" w:hAnsi="Times"/>
          <w:sz w:val="32"/>
          <w:lang w:val="hr-HR"/>
        </w:rPr>
        <w:t xml:space="preserve">Posebnu pažnju ćemo posvetiti pitanjima: kako njegovati znatiželju, kako školovati znatiželju , kako  poticati znatiželju i koristiti je u nastavnom procesu ? Uz primjere iz teorije i prakse, želim ukazati na važnost znatiželje i njezin utjecaj na cjeloviti razvoj ličnosti. 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</w:p>
    <w:p w:rsidR="00027E59" w:rsidRDefault="00027E59" w:rsidP="00027E59">
      <w:pPr>
        <w:rPr>
          <w:rFonts w:ascii="Times" w:hAnsi="Times"/>
          <w:b/>
          <w:sz w:val="32"/>
          <w:lang w:val="hr-HR"/>
        </w:rPr>
      </w:pPr>
      <w:r>
        <w:rPr>
          <w:rFonts w:ascii="Times" w:hAnsi="Times"/>
          <w:b/>
          <w:sz w:val="32"/>
          <w:lang w:val="hr-HR"/>
        </w:rPr>
        <w:t>Nikša Eterović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</w:p>
    <w:p w:rsidR="00027E59" w:rsidRDefault="00027E59" w:rsidP="00027E59">
      <w:pPr>
        <w:rPr>
          <w:rFonts w:ascii="Times" w:hAnsi="Times"/>
          <w:sz w:val="32"/>
          <w:lang w:val="hr-HR"/>
        </w:rPr>
      </w:pPr>
      <w:r>
        <w:rPr>
          <w:rFonts w:ascii="Times" w:hAnsi="Times"/>
          <w:sz w:val="32"/>
          <w:lang w:val="hr-HR"/>
        </w:rPr>
        <w:t xml:space="preserve">Nikša Eterović rođen je 1955. u Splitu, a živi i radi u Berlinu. Godinama se bavi istraživanjima kreativnosti, metodama kreativnog treninga i treninga kreativnosti, poticanjem i njegovanjem kreativnog izraza i njegovim utjecajem na razvoj cjelovite ličnosti. O svojim iskustvima piše i objavljuje, i održao je čitav niz radionica i predavanja. 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  <w:r>
        <w:rPr>
          <w:rFonts w:ascii="Times" w:hAnsi="Times"/>
          <w:sz w:val="32"/>
          <w:lang w:val="hr-HR"/>
        </w:rPr>
        <w:t>Kazališni je redatelj, diplomirao na Akademiji  u Zagrebu, koji je do sada ostvario stotinu i trideset režija u kazalištima za mlade i odrasle, profesionalnim kazališnim kućama i slobodnim projektima u Hrvatskoj, Jugoslaviji, Njemačkoj, Španjolskoj i Irskoj. Profesor je i filozofije i komparativne književnost, diplomirao u Zadru.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  <w:r>
        <w:rPr>
          <w:rFonts w:ascii="Times" w:hAnsi="Times"/>
          <w:sz w:val="32"/>
          <w:lang w:val="hr-HR"/>
        </w:rPr>
        <w:t xml:space="preserve">Bogatog je iskustva jer je kao pedagog školovao čitave generacije glumaca, redatelja i kazališnih pedagoga na Theakademie u Berlinu, čiji je bio direktor i umjetnički voditelj, punih šesnaest godina, od 1995. do 2012. </w:t>
      </w:r>
    </w:p>
    <w:p w:rsidR="00027E59" w:rsidRDefault="00027E59" w:rsidP="00027E59">
      <w:pPr>
        <w:rPr>
          <w:rFonts w:ascii="Times" w:hAnsi="Times"/>
          <w:sz w:val="32"/>
          <w:lang w:val="hr-HR"/>
        </w:rPr>
      </w:pPr>
    </w:p>
    <w:p w:rsidR="007F2BD1" w:rsidRDefault="007F2BD1">
      <w:bookmarkStart w:id="0" w:name="_GoBack"/>
      <w:bookmarkEnd w:id="0"/>
    </w:p>
    <w:sectPr w:rsidR="007F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F"/>
    <w:rsid w:val="00027E59"/>
    <w:rsid w:val="003A6F2F"/>
    <w:rsid w:val="007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59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59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2</cp:revision>
  <dcterms:created xsi:type="dcterms:W3CDTF">2015-05-27T07:59:00Z</dcterms:created>
  <dcterms:modified xsi:type="dcterms:W3CDTF">2015-05-27T07:59:00Z</dcterms:modified>
</cp:coreProperties>
</file>